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3" w:type="dxa"/>
        <w:tblInd w:w="-743" w:type="dxa"/>
        <w:tblLayout w:type="fixed"/>
        <w:tblLook w:val="04A0" w:firstRow="1" w:lastRow="0" w:firstColumn="1" w:lastColumn="0" w:noHBand="0" w:noVBand="1"/>
      </w:tblPr>
      <w:tblGrid>
        <w:gridCol w:w="1702"/>
        <w:gridCol w:w="3260"/>
        <w:gridCol w:w="3686"/>
        <w:gridCol w:w="567"/>
        <w:gridCol w:w="1134"/>
        <w:gridCol w:w="992"/>
        <w:gridCol w:w="1701"/>
        <w:gridCol w:w="1276"/>
        <w:gridCol w:w="1275"/>
      </w:tblGrid>
      <w:tr w:rsidR="00145645" w:rsidRPr="004012A9" w:rsidTr="00B51EC6">
        <w:trPr>
          <w:trHeight w:val="645"/>
        </w:trPr>
        <w:tc>
          <w:tcPr>
            <w:tcW w:w="15593" w:type="dxa"/>
            <w:gridSpan w:val="9"/>
            <w:tcBorders>
              <w:top w:val="nil"/>
              <w:left w:val="nil"/>
              <w:bottom w:val="single" w:sz="4" w:space="0" w:color="auto"/>
              <w:right w:val="nil"/>
            </w:tcBorders>
            <w:noWrap/>
            <w:hideMark/>
          </w:tcPr>
          <w:p w:rsidR="00145645" w:rsidRPr="004012A9" w:rsidRDefault="00145645" w:rsidP="00145645">
            <w:pPr>
              <w:widowControl/>
              <w:jc w:val="center"/>
              <w:rPr>
                <w:rFonts w:ascii="仿宋" w:eastAsia="仿宋" w:hAnsi="仿宋" w:cs="宋体"/>
                <w:b/>
                <w:sz w:val="28"/>
                <w:szCs w:val="28"/>
              </w:rPr>
            </w:pPr>
            <w:r w:rsidRPr="004012A9">
              <w:rPr>
                <w:rFonts w:ascii="方正小标宋简体" w:eastAsia="方正小标宋简体" w:hAnsi="仿宋" w:cs="宋体" w:hint="eastAsia"/>
                <w:b/>
                <w:bCs/>
                <w:sz w:val="44"/>
                <w:szCs w:val="44"/>
              </w:rPr>
              <w:t>影视后期创作实训室设备</w:t>
            </w:r>
            <w:r>
              <w:rPr>
                <w:rFonts w:ascii="方正小标宋简体" w:eastAsia="方正小标宋简体" w:hAnsi="仿宋" w:cs="宋体" w:hint="eastAsia"/>
                <w:b/>
                <w:bCs/>
                <w:sz w:val="44"/>
                <w:szCs w:val="44"/>
              </w:rPr>
              <w:t>询价文件</w:t>
            </w:r>
          </w:p>
        </w:tc>
      </w:tr>
      <w:tr w:rsidR="006E7C68" w:rsidRPr="004012A9" w:rsidTr="00E533B0">
        <w:trPr>
          <w:trHeight w:val="645"/>
        </w:trPr>
        <w:tc>
          <w:tcPr>
            <w:tcW w:w="4962" w:type="dxa"/>
            <w:gridSpan w:val="2"/>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设备名称</w:t>
            </w:r>
          </w:p>
        </w:tc>
        <w:tc>
          <w:tcPr>
            <w:tcW w:w="3686" w:type="dxa"/>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详细参数</w:t>
            </w:r>
          </w:p>
        </w:tc>
        <w:tc>
          <w:tcPr>
            <w:tcW w:w="567" w:type="dxa"/>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数量</w:t>
            </w:r>
          </w:p>
        </w:tc>
        <w:tc>
          <w:tcPr>
            <w:tcW w:w="1134" w:type="dxa"/>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单价</w:t>
            </w:r>
            <w:r>
              <w:rPr>
                <w:rFonts w:ascii="仿宋" w:eastAsia="仿宋" w:hAnsi="仿宋" w:cs="宋体" w:hint="eastAsia"/>
                <w:b/>
                <w:bCs/>
                <w:sz w:val="28"/>
                <w:szCs w:val="28"/>
              </w:rPr>
              <w:t>（元）</w:t>
            </w:r>
          </w:p>
        </w:tc>
        <w:tc>
          <w:tcPr>
            <w:tcW w:w="992" w:type="dxa"/>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总价（元）</w:t>
            </w:r>
          </w:p>
        </w:tc>
        <w:tc>
          <w:tcPr>
            <w:tcW w:w="1701" w:type="dxa"/>
            <w:tcBorders>
              <w:top w:val="single" w:sz="4" w:space="0" w:color="auto"/>
            </w:tcBorders>
            <w:noWrap/>
            <w:hideMark/>
          </w:tcPr>
          <w:p w:rsidR="006E7C68" w:rsidRPr="004012A9" w:rsidRDefault="006E7C68" w:rsidP="004012A9">
            <w:pPr>
              <w:widowControl/>
              <w:rPr>
                <w:rFonts w:ascii="仿宋" w:eastAsia="仿宋" w:hAnsi="仿宋" w:cs="宋体"/>
                <w:b/>
                <w:bCs/>
                <w:sz w:val="28"/>
                <w:szCs w:val="28"/>
              </w:rPr>
            </w:pPr>
            <w:r w:rsidRPr="004012A9">
              <w:rPr>
                <w:rFonts w:ascii="仿宋" w:eastAsia="仿宋" w:hAnsi="仿宋" w:cs="宋体" w:hint="eastAsia"/>
                <w:b/>
                <w:bCs/>
                <w:sz w:val="28"/>
                <w:szCs w:val="28"/>
              </w:rPr>
              <w:t>建议品牌</w:t>
            </w:r>
          </w:p>
        </w:tc>
        <w:tc>
          <w:tcPr>
            <w:tcW w:w="1276" w:type="dxa"/>
            <w:tcBorders>
              <w:top w:val="single" w:sz="4" w:space="0" w:color="auto"/>
            </w:tcBorders>
          </w:tcPr>
          <w:p w:rsidR="006E7C68" w:rsidRDefault="006E7C68" w:rsidP="004012A9">
            <w:pPr>
              <w:widowControl/>
              <w:rPr>
                <w:rFonts w:ascii="仿宋" w:eastAsia="仿宋" w:hAnsi="仿宋" w:cs="宋体"/>
                <w:b/>
                <w:bCs/>
                <w:sz w:val="28"/>
                <w:szCs w:val="28"/>
              </w:rPr>
            </w:pPr>
            <w:r>
              <w:rPr>
                <w:rFonts w:ascii="仿宋" w:eastAsia="仿宋" w:hAnsi="仿宋" w:cs="宋体" w:hint="eastAsia"/>
                <w:b/>
                <w:bCs/>
                <w:sz w:val="28"/>
                <w:szCs w:val="28"/>
              </w:rPr>
              <w:t>投标单价（元）</w:t>
            </w:r>
          </w:p>
        </w:tc>
        <w:tc>
          <w:tcPr>
            <w:tcW w:w="1275" w:type="dxa"/>
            <w:tcBorders>
              <w:top w:val="single" w:sz="4" w:space="0" w:color="auto"/>
            </w:tcBorders>
          </w:tcPr>
          <w:p w:rsidR="006E7C68" w:rsidRPr="004012A9" w:rsidRDefault="006E7C68" w:rsidP="004012A9">
            <w:pPr>
              <w:widowControl/>
              <w:rPr>
                <w:rFonts w:ascii="仿宋" w:eastAsia="仿宋" w:hAnsi="仿宋" w:cs="宋体"/>
                <w:b/>
                <w:bCs/>
                <w:sz w:val="28"/>
                <w:szCs w:val="28"/>
              </w:rPr>
            </w:pPr>
            <w:r>
              <w:rPr>
                <w:rFonts w:ascii="仿宋" w:eastAsia="仿宋" w:hAnsi="仿宋" w:cs="宋体" w:hint="eastAsia"/>
                <w:b/>
                <w:bCs/>
                <w:sz w:val="28"/>
                <w:szCs w:val="28"/>
              </w:rPr>
              <w:t>投标总价（元）</w:t>
            </w:r>
          </w:p>
        </w:tc>
      </w:tr>
      <w:tr w:rsidR="006E7C68" w:rsidRPr="004012A9" w:rsidTr="00E533B0">
        <w:trPr>
          <w:trHeight w:val="1290"/>
        </w:trPr>
        <w:tc>
          <w:tcPr>
            <w:tcW w:w="1702" w:type="dxa"/>
            <w:vMerge w:val="restart"/>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影视编辑平台、交换机、电源、多媒体装置（投影设备）等</w:t>
            </w:r>
          </w:p>
        </w:tc>
        <w:tc>
          <w:tcPr>
            <w:tcW w:w="3260"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影视后期实训工作站</w:t>
            </w:r>
          </w:p>
        </w:tc>
        <w:tc>
          <w:tcPr>
            <w:tcW w:w="3686"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W-2123  3.6GHz/ 32G ECC /256G SSD+2T/P1000 4G，配置与主机同品牌23.6吋工作站专业显示器*2。</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6</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14600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87600</w:t>
            </w:r>
          </w:p>
        </w:tc>
        <w:tc>
          <w:tcPr>
            <w:tcW w:w="1701"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联想（Lenovo）、戴尔、惠普</w:t>
            </w:r>
            <w:r w:rsidRPr="004012A9">
              <w:rPr>
                <w:rFonts w:ascii="仿宋" w:eastAsia="仿宋" w:hAnsi="仿宋" w:cs="宋体" w:hint="eastAsia"/>
                <w:b/>
                <w:sz w:val="28"/>
                <w:szCs w:val="28"/>
              </w:rPr>
              <w:br/>
            </w:r>
            <w:proofErr w:type="spellStart"/>
            <w:r w:rsidRPr="004012A9">
              <w:rPr>
                <w:rFonts w:ascii="仿宋" w:eastAsia="仿宋" w:hAnsi="仿宋" w:cs="宋体" w:hint="eastAsia"/>
                <w:b/>
                <w:sz w:val="28"/>
                <w:szCs w:val="28"/>
              </w:rPr>
              <w:t>ThinkStation</w:t>
            </w:r>
            <w:proofErr w:type="spellEnd"/>
            <w:r w:rsidRPr="004012A9">
              <w:rPr>
                <w:rFonts w:ascii="仿宋" w:eastAsia="仿宋" w:hAnsi="仿宋" w:cs="宋体" w:hint="eastAsia"/>
                <w:b/>
                <w:sz w:val="28"/>
                <w:szCs w:val="28"/>
              </w:rPr>
              <w:t xml:space="preserve"> P520C图形工作站等</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825"/>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投影仪</w:t>
            </w:r>
          </w:p>
        </w:tc>
        <w:tc>
          <w:tcPr>
            <w:tcW w:w="3686"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EX570 4200</w:t>
            </w:r>
            <w:proofErr w:type="gramStart"/>
            <w:r w:rsidRPr="004012A9">
              <w:rPr>
                <w:rFonts w:ascii="仿宋" w:eastAsia="仿宋" w:hAnsi="仿宋" w:cs="宋体" w:hint="eastAsia"/>
                <w:b/>
                <w:sz w:val="28"/>
                <w:szCs w:val="28"/>
              </w:rPr>
              <w:t>流明双</w:t>
            </w:r>
            <w:proofErr w:type="gramEnd"/>
            <w:r w:rsidRPr="004012A9">
              <w:rPr>
                <w:rFonts w:ascii="仿宋" w:eastAsia="仿宋" w:hAnsi="仿宋" w:cs="宋体" w:hint="eastAsia"/>
                <w:b/>
                <w:sz w:val="28"/>
                <w:szCs w:val="28"/>
              </w:rPr>
              <w:t>HDMI以上</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7500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7500</w:t>
            </w:r>
          </w:p>
        </w:tc>
        <w:tc>
          <w:tcPr>
            <w:tcW w:w="1701"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 xml:space="preserve">索尼（SONY)，EPSON， </w:t>
            </w:r>
            <w:r w:rsidRPr="004012A9">
              <w:rPr>
                <w:rFonts w:ascii="仿宋" w:eastAsia="仿宋" w:hAnsi="仿宋" w:cs="宋体" w:hint="eastAsia"/>
                <w:b/>
                <w:sz w:val="28"/>
                <w:szCs w:val="28"/>
              </w:rPr>
              <w:lastRenderedPageBreak/>
              <w:t>Panasonic</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825"/>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音箱</w:t>
            </w:r>
          </w:p>
        </w:tc>
        <w:tc>
          <w:tcPr>
            <w:tcW w:w="3686"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Edifier/漫步者 R101V等电脑用音箱</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6</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170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1020</w:t>
            </w:r>
          </w:p>
        </w:tc>
        <w:tc>
          <w:tcPr>
            <w:tcW w:w="1701"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Edifier/漫步者、飞利浦、湖山等</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825"/>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银幕</w:t>
            </w:r>
          </w:p>
        </w:tc>
        <w:tc>
          <w:tcPr>
            <w:tcW w:w="3686"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120英寸，16:9电动遥控</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600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600</w:t>
            </w:r>
          </w:p>
        </w:tc>
        <w:tc>
          <w:tcPr>
            <w:tcW w:w="1701"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REDLEAF/红叶、坚果、美视等</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1890"/>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话筒</w:t>
            </w:r>
          </w:p>
        </w:tc>
        <w:tc>
          <w:tcPr>
            <w:tcW w:w="3686"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麦克风+手机声卡+直播配件（推荐：SHURE 舒尔MV5 MV88+摄录套件电容麦克风 舒尔MV88+SE215-CL摄录套装苹果</w:t>
            </w:r>
            <w:proofErr w:type="gramStart"/>
            <w:r w:rsidRPr="004012A9">
              <w:rPr>
                <w:rFonts w:ascii="仿宋" w:eastAsia="仿宋" w:hAnsi="仿宋" w:cs="宋体" w:hint="eastAsia"/>
                <w:b/>
                <w:sz w:val="28"/>
                <w:szCs w:val="28"/>
              </w:rPr>
              <w:t>安卓版</w:t>
            </w:r>
            <w:proofErr w:type="gramEnd"/>
            <w:r w:rsidRPr="004012A9">
              <w:rPr>
                <w:rFonts w:ascii="仿宋" w:eastAsia="仿宋" w:hAnsi="仿宋" w:cs="宋体" w:hint="eastAsia"/>
                <w:b/>
                <w:sz w:val="28"/>
                <w:szCs w:val="28"/>
              </w:rPr>
              <w:t>;</w:t>
            </w:r>
            <w:r w:rsidRPr="004012A9">
              <w:rPr>
                <w:rFonts w:ascii="仿宋" w:eastAsia="仿宋" w:hAnsi="仿宋" w:cs="宋体" w:hint="eastAsia"/>
                <w:b/>
                <w:sz w:val="28"/>
                <w:szCs w:val="28"/>
              </w:rPr>
              <w:br/>
            </w:r>
            <w:r w:rsidRPr="004012A9">
              <w:rPr>
                <w:rFonts w:ascii="仿宋" w:eastAsia="仿宋" w:hAnsi="仿宋" w:cs="宋体" w:hint="eastAsia"/>
                <w:b/>
                <w:sz w:val="28"/>
                <w:szCs w:val="28"/>
              </w:rPr>
              <w:lastRenderedPageBreak/>
              <w:t>或</w:t>
            </w:r>
            <w:proofErr w:type="gramStart"/>
            <w:r w:rsidRPr="004012A9">
              <w:rPr>
                <w:rFonts w:ascii="仿宋" w:eastAsia="仿宋" w:hAnsi="仿宋" w:cs="宋体" w:hint="eastAsia"/>
                <w:b/>
                <w:sz w:val="28"/>
                <w:szCs w:val="28"/>
              </w:rPr>
              <w:t>莱</w:t>
            </w:r>
            <w:proofErr w:type="gramEnd"/>
            <w:r w:rsidRPr="004012A9">
              <w:rPr>
                <w:rFonts w:ascii="仿宋" w:eastAsia="仿宋" w:hAnsi="仿宋" w:cs="宋体" w:hint="eastAsia"/>
                <w:b/>
                <w:sz w:val="28"/>
                <w:szCs w:val="28"/>
              </w:rPr>
              <w:t>维特LCT240P麦克风++MX1声卡+直播配件;</w:t>
            </w:r>
            <w:r w:rsidRPr="004012A9">
              <w:rPr>
                <w:rFonts w:ascii="仿宋" w:eastAsia="仿宋" w:hAnsi="仿宋" w:cs="宋体" w:hint="eastAsia"/>
                <w:b/>
                <w:sz w:val="28"/>
                <w:szCs w:val="28"/>
              </w:rPr>
              <w:br/>
              <w:t>或SM-18电容麦克风+MX1声卡套装；）（含音频线、支架、防震架等附件）</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lastRenderedPageBreak/>
              <w:t>2</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2900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5800</w:t>
            </w:r>
          </w:p>
        </w:tc>
        <w:tc>
          <w:tcPr>
            <w:tcW w:w="1701"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SHURE 舒尔、莱维特（LEWITT）、</w:t>
            </w:r>
            <w:r w:rsidRPr="004012A9">
              <w:rPr>
                <w:rFonts w:ascii="仿宋" w:eastAsia="仿宋" w:hAnsi="仿宋" w:cs="宋体" w:hint="eastAsia"/>
                <w:b/>
                <w:sz w:val="28"/>
                <w:szCs w:val="28"/>
              </w:rPr>
              <w:br/>
            </w:r>
            <w:proofErr w:type="spellStart"/>
            <w:r w:rsidRPr="004012A9">
              <w:rPr>
                <w:rFonts w:ascii="仿宋" w:eastAsia="仿宋" w:hAnsi="仿宋" w:cs="宋体" w:hint="eastAsia"/>
                <w:b/>
                <w:sz w:val="28"/>
                <w:szCs w:val="28"/>
              </w:rPr>
              <w:t>Takstar</w:t>
            </w:r>
            <w:proofErr w:type="spellEnd"/>
            <w:r w:rsidRPr="004012A9">
              <w:rPr>
                <w:rFonts w:ascii="仿宋" w:eastAsia="仿宋" w:hAnsi="仿宋" w:cs="宋体" w:hint="eastAsia"/>
                <w:b/>
                <w:sz w:val="28"/>
                <w:szCs w:val="28"/>
              </w:rPr>
              <w:t>得胜、+声卡套</w:t>
            </w:r>
            <w:r w:rsidRPr="004012A9">
              <w:rPr>
                <w:rFonts w:ascii="仿宋" w:eastAsia="仿宋" w:hAnsi="仿宋" w:cs="宋体" w:hint="eastAsia"/>
                <w:b/>
                <w:sz w:val="28"/>
                <w:szCs w:val="28"/>
              </w:rPr>
              <w:lastRenderedPageBreak/>
              <w:t>装</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720"/>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交换机</w:t>
            </w:r>
          </w:p>
        </w:tc>
        <w:tc>
          <w:tcPr>
            <w:tcW w:w="3686"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8口千兆交换机</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450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450</w:t>
            </w:r>
          </w:p>
        </w:tc>
        <w:tc>
          <w:tcPr>
            <w:tcW w:w="1701"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TP-LINK、华为、腾达（</w:t>
            </w:r>
            <w:proofErr w:type="spellStart"/>
            <w:r w:rsidRPr="004012A9">
              <w:rPr>
                <w:rFonts w:ascii="仿宋" w:eastAsia="仿宋" w:hAnsi="仿宋" w:cs="宋体" w:hint="eastAsia"/>
                <w:b/>
                <w:sz w:val="28"/>
                <w:szCs w:val="28"/>
              </w:rPr>
              <w:t>Tenda</w:t>
            </w:r>
            <w:proofErr w:type="spellEnd"/>
            <w:r w:rsidRPr="004012A9">
              <w:rPr>
                <w:rFonts w:ascii="仿宋" w:eastAsia="仿宋" w:hAnsi="仿宋" w:cs="宋体" w:hint="eastAsia"/>
                <w:b/>
                <w:sz w:val="28"/>
                <w:szCs w:val="28"/>
              </w:rPr>
              <w:t>）等</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705"/>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6E7C68" w:rsidP="004012A9">
            <w:pPr>
              <w:widowControl/>
              <w:rPr>
                <w:rFonts w:ascii="仿宋" w:eastAsia="仿宋" w:hAnsi="仿宋" w:cs="宋体"/>
                <w:b/>
                <w:sz w:val="28"/>
                <w:szCs w:val="28"/>
              </w:rPr>
            </w:pPr>
            <w:proofErr w:type="gramStart"/>
            <w:r w:rsidRPr="004012A9">
              <w:rPr>
                <w:rFonts w:ascii="仿宋" w:eastAsia="仿宋" w:hAnsi="仿宋" w:cs="宋体" w:hint="eastAsia"/>
                <w:b/>
                <w:sz w:val="28"/>
                <w:szCs w:val="28"/>
              </w:rPr>
              <w:t>耳麦</w:t>
            </w:r>
            <w:proofErr w:type="gramEnd"/>
          </w:p>
        </w:tc>
        <w:tc>
          <w:tcPr>
            <w:tcW w:w="3686" w:type="dxa"/>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得胜（TAKSTAR） TS-450M头戴式</w:t>
            </w:r>
          </w:p>
        </w:tc>
        <w:tc>
          <w:tcPr>
            <w:tcW w:w="567"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6</w:t>
            </w:r>
          </w:p>
        </w:tc>
        <w:tc>
          <w:tcPr>
            <w:tcW w:w="1134"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320</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1920</w:t>
            </w:r>
          </w:p>
        </w:tc>
        <w:tc>
          <w:tcPr>
            <w:tcW w:w="1701" w:type="dxa"/>
            <w:noWrap/>
            <w:hideMark/>
          </w:tcPr>
          <w:p w:rsidR="006E7C68" w:rsidRPr="004012A9" w:rsidRDefault="006E7C68" w:rsidP="004012A9">
            <w:pPr>
              <w:widowControl/>
              <w:rPr>
                <w:rFonts w:ascii="仿宋" w:eastAsia="仿宋" w:hAnsi="仿宋" w:cs="宋体"/>
                <w:b/>
                <w:sz w:val="28"/>
                <w:szCs w:val="28"/>
              </w:rPr>
            </w:pPr>
            <w:proofErr w:type="spellStart"/>
            <w:r w:rsidRPr="004012A9">
              <w:rPr>
                <w:rFonts w:ascii="仿宋" w:eastAsia="仿宋" w:hAnsi="仿宋" w:cs="宋体" w:hint="eastAsia"/>
                <w:b/>
                <w:sz w:val="28"/>
                <w:szCs w:val="28"/>
              </w:rPr>
              <w:t>Takstar</w:t>
            </w:r>
            <w:proofErr w:type="spellEnd"/>
            <w:r w:rsidRPr="004012A9">
              <w:rPr>
                <w:rFonts w:ascii="仿宋" w:eastAsia="仿宋" w:hAnsi="仿宋" w:cs="宋体" w:hint="eastAsia"/>
                <w:b/>
                <w:sz w:val="28"/>
                <w:szCs w:val="28"/>
              </w:rPr>
              <w:t>得胜、飞利浦、罗技等</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E533B0">
        <w:trPr>
          <w:trHeight w:val="780"/>
        </w:trPr>
        <w:tc>
          <w:tcPr>
            <w:tcW w:w="1702" w:type="dxa"/>
            <w:vMerge/>
            <w:hideMark/>
          </w:tcPr>
          <w:p w:rsidR="006E7C68" w:rsidRPr="004012A9" w:rsidRDefault="006E7C68" w:rsidP="004012A9">
            <w:pPr>
              <w:widowControl/>
              <w:rPr>
                <w:rFonts w:ascii="仿宋" w:eastAsia="仿宋" w:hAnsi="仿宋" w:cs="宋体"/>
                <w:b/>
                <w:sz w:val="28"/>
                <w:szCs w:val="28"/>
              </w:rPr>
            </w:pPr>
          </w:p>
        </w:tc>
        <w:tc>
          <w:tcPr>
            <w:tcW w:w="3260" w:type="dxa"/>
            <w:noWrap/>
            <w:hideMark/>
          </w:tcPr>
          <w:p w:rsidR="006E7C68" w:rsidRPr="004012A9" w:rsidRDefault="00B51EC6" w:rsidP="004012A9">
            <w:pPr>
              <w:widowControl/>
              <w:rPr>
                <w:rFonts w:ascii="仿宋" w:eastAsia="仿宋" w:hAnsi="仿宋" w:cs="宋体"/>
                <w:b/>
                <w:sz w:val="28"/>
                <w:szCs w:val="28"/>
              </w:rPr>
            </w:pPr>
            <w:r>
              <w:rPr>
                <w:rFonts w:ascii="仿宋" w:eastAsia="仿宋" w:hAnsi="仿宋" w:cs="宋体" w:hint="eastAsia"/>
                <w:b/>
                <w:noProof/>
                <w:sz w:val="28"/>
                <w:szCs w:val="28"/>
              </w:rPr>
              <w:drawing>
                <wp:inline distT="0" distB="0" distL="0" distR="0" wp14:anchorId="6DF4FD70" wp14:editId="6AABB316">
                  <wp:extent cx="899046" cy="1594884"/>
                  <wp:effectExtent l="0" t="0" r="0" b="5715"/>
                  <wp:docPr id="2" name="图片 2" descr="C:\Users\ADMINI~1\AppData\Local\Temp\WeChat Files\a0ac3896452156ced5157c535090b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a0ac3896452156ced5157c535090b2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42" cy="1603037"/>
                          </a:xfrm>
                          <a:prstGeom prst="rect">
                            <a:avLst/>
                          </a:prstGeom>
                          <a:noFill/>
                          <a:ln>
                            <a:noFill/>
                          </a:ln>
                        </pic:spPr>
                      </pic:pic>
                    </a:graphicData>
                  </a:graphic>
                </wp:inline>
              </w:drawing>
            </w:r>
            <w:r>
              <w:rPr>
                <w:rFonts w:ascii="仿宋" w:eastAsia="仿宋" w:hAnsi="仿宋" w:cs="宋体"/>
                <w:b/>
                <w:noProof/>
                <w:sz w:val="28"/>
                <w:szCs w:val="28"/>
              </w:rPr>
              <w:drawing>
                <wp:inline distT="0" distB="0" distL="0" distR="0" wp14:anchorId="58024781" wp14:editId="6A7E0B02">
                  <wp:extent cx="899045" cy="1594883"/>
                  <wp:effectExtent l="0" t="0" r="0" b="5715"/>
                  <wp:docPr id="3" name="图片 3" descr="C:\Users\ADMINI~1\AppData\Local\Temp\WeChat Files\205a0c38fa73630a933101210ed1f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05a0c38fa73630a933101210ed1f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350" cy="1602519"/>
                          </a:xfrm>
                          <a:prstGeom prst="rect">
                            <a:avLst/>
                          </a:prstGeom>
                          <a:noFill/>
                          <a:ln>
                            <a:noFill/>
                          </a:ln>
                        </pic:spPr>
                      </pic:pic>
                    </a:graphicData>
                  </a:graphic>
                </wp:inline>
              </w:drawing>
            </w:r>
          </w:p>
        </w:tc>
        <w:tc>
          <w:tcPr>
            <w:tcW w:w="3686"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电源插座、学生电脑桌椅</w:t>
            </w:r>
            <w:r w:rsidR="00E533B0">
              <w:rPr>
                <w:rFonts w:ascii="仿宋" w:eastAsia="仿宋" w:hAnsi="仿宋" w:cs="宋体" w:hint="eastAsia"/>
                <w:b/>
                <w:sz w:val="28"/>
                <w:szCs w:val="28"/>
              </w:rPr>
              <w:t>（1400*800*750</w:t>
            </w:r>
            <w:r w:rsidR="00985BBB" w:rsidRPr="00985BBB">
              <w:rPr>
                <w:rFonts w:ascii="仿宋" w:eastAsia="仿宋" w:hAnsi="仿宋" w:cs="宋体" w:hint="eastAsia"/>
                <w:b/>
                <w:sz w:val="28"/>
                <w:szCs w:val="28"/>
              </w:rPr>
              <w:t>材质为E1级环保实木颗粒板</w:t>
            </w:r>
            <w:r w:rsidR="00985BBB">
              <w:rPr>
                <w:rFonts w:ascii="仿宋" w:eastAsia="仿宋" w:hAnsi="仿宋" w:cs="宋体" w:hint="eastAsia"/>
                <w:b/>
                <w:sz w:val="28"/>
                <w:szCs w:val="28"/>
              </w:rPr>
              <w:t>或钢化玻璃</w:t>
            </w:r>
            <w:r w:rsidR="00E533B0">
              <w:rPr>
                <w:rFonts w:ascii="仿宋" w:eastAsia="仿宋" w:hAnsi="仿宋" w:cs="宋体" w:hint="eastAsia"/>
                <w:b/>
                <w:sz w:val="28"/>
                <w:szCs w:val="28"/>
              </w:rPr>
              <w:t>）</w:t>
            </w:r>
            <w:r w:rsidRPr="004012A9">
              <w:rPr>
                <w:rFonts w:ascii="仿宋" w:eastAsia="仿宋" w:hAnsi="仿宋" w:cs="宋体" w:hint="eastAsia"/>
                <w:b/>
                <w:sz w:val="28"/>
                <w:szCs w:val="28"/>
              </w:rPr>
              <w:t>、安装、走线、连接、施工等</w:t>
            </w:r>
          </w:p>
        </w:tc>
        <w:tc>
          <w:tcPr>
            <w:tcW w:w="567" w:type="dxa"/>
            <w:noWrap/>
            <w:hideMark/>
          </w:tcPr>
          <w:p w:rsidR="006E7C68"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 xml:space="preserve">　</w:t>
            </w:r>
            <w:r w:rsidR="0058207B">
              <w:rPr>
                <w:rFonts w:ascii="仿宋" w:eastAsia="仿宋" w:hAnsi="仿宋" w:cs="宋体" w:hint="eastAsia"/>
                <w:b/>
                <w:sz w:val="28"/>
                <w:szCs w:val="28"/>
              </w:rPr>
              <w:t>8</w:t>
            </w:r>
          </w:p>
          <w:p w:rsidR="0065223F" w:rsidRPr="004012A9" w:rsidRDefault="0065223F" w:rsidP="004012A9">
            <w:pPr>
              <w:widowControl/>
              <w:rPr>
                <w:rFonts w:ascii="仿宋" w:eastAsia="仿宋" w:hAnsi="仿宋" w:cs="宋体"/>
                <w:b/>
                <w:sz w:val="28"/>
                <w:szCs w:val="28"/>
              </w:rPr>
            </w:pPr>
          </w:p>
        </w:tc>
        <w:tc>
          <w:tcPr>
            <w:tcW w:w="1134" w:type="dxa"/>
            <w:noWrap/>
            <w:hideMark/>
          </w:tcPr>
          <w:p w:rsidR="006E7C68" w:rsidRPr="004012A9" w:rsidRDefault="006E7C68" w:rsidP="00E533B0">
            <w:pPr>
              <w:widowControl/>
              <w:rPr>
                <w:rFonts w:ascii="仿宋" w:eastAsia="仿宋" w:hAnsi="仿宋" w:cs="宋体"/>
                <w:b/>
                <w:sz w:val="28"/>
                <w:szCs w:val="28"/>
              </w:rPr>
            </w:pPr>
            <w:r w:rsidRPr="004012A9">
              <w:rPr>
                <w:rFonts w:ascii="仿宋" w:eastAsia="仿宋" w:hAnsi="仿宋" w:cs="宋体" w:hint="eastAsia"/>
                <w:b/>
                <w:sz w:val="28"/>
                <w:szCs w:val="28"/>
              </w:rPr>
              <w:t xml:space="preserve">　</w:t>
            </w:r>
          </w:p>
        </w:tc>
        <w:tc>
          <w:tcPr>
            <w:tcW w:w="99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9000</w:t>
            </w:r>
          </w:p>
        </w:tc>
        <w:tc>
          <w:tcPr>
            <w:tcW w:w="1701"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 xml:space="preserve">　</w:t>
            </w:r>
          </w:p>
        </w:tc>
        <w:tc>
          <w:tcPr>
            <w:tcW w:w="1276" w:type="dxa"/>
          </w:tcPr>
          <w:p w:rsidR="006E7C68" w:rsidRPr="004012A9" w:rsidRDefault="006E7C68" w:rsidP="004012A9">
            <w:pPr>
              <w:widowControl/>
              <w:rPr>
                <w:rFonts w:ascii="仿宋" w:eastAsia="仿宋" w:hAnsi="仿宋" w:cs="宋体"/>
                <w:b/>
                <w:sz w:val="28"/>
                <w:szCs w:val="28"/>
              </w:rPr>
            </w:pPr>
          </w:p>
        </w:tc>
        <w:tc>
          <w:tcPr>
            <w:tcW w:w="1275" w:type="dxa"/>
          </w:tcPr>
          <w:p w:rsidR="006E7C68" w:rsidRPr="004012A9" w:rsidRDefault="006E7C68" w:rsidP="004012A9">
            <w:pPr>
              <w:widowControl/>
              <w:rPr>
                <w:rFonts w:ascii="仿宋" w:eastAsia="仿宋" w:hAnsi="仿宋" w:cs="宋体"/>
                <w:b/>
                <w:sz w:val="28"/>
                <w:szCs w:val="28"/>
              </w:rPr>
            </w:pPr>
          </w:p>
        </w:tc>
      </w:tr>
      <w:tr w:rsidR="006E7C68" w:rsidRPr="004012A9" w:rsidTr="00B51EC6">
        <w:trPr>
          <w:trHeight w:val="495"/>
        </w:trPr>
        <w:tc>
          <w:tcPr>
            <w:tcW w:w="1702" w:type="dxa"/>
            <w:noWrap/>
            <w:hideMark/>
          </w:tcPr>
          <w:p w:rsidR="006E7C68" w:rsidRPr="004012A9" w:rsidRDefault="006E7C68" w:rsidP="004012A9">
            <w:pPr>
              <w:widowControl/>
              <w:rPr>
                <w:rFonts w:ascii="仿宋" w:eastAsia="仿宋" w:hAnsi="仿宋" w:cs="宋体"/>
                <w:b/>
                <w:sz w:val="28"/>
                <w:szCs w:val="28"/>
              </w:rPr>
            </w:pPr>
            <w:r w:rsidRPr="004012A9">
              <w:rPr>
                <w:rFonts w:ascii="仿宋" w:eastAsia="仿宋" w:hAnsi="仿宋" w:cs="宋体" w:hint="eastAsia"/>
                <w:b/>
                <w:sz w:val="28"/>
                <w:szCs w:val="28"/>
              </w:rPr>
              <w:t>合计</w:t>
            </w:r>
            <w:r>
              <w:rPr>
                <w:rFonts w:ascii="仿宋" w:eastAsia="仿宋" w:hAnsi="仿宋" w:cs="宋体" w:hint="eastAsia"/>
                <w:b/>
                <w:sz w:val="28"/>
                <w:szCs w:val="28"/>
              </w:rPr>
              <w:t>（大小写）</w:t>
            </w:r>
          </w:p>
        </w:tc>
        <w:tc>
          <w:tcPr>
            <w:tcW w:w="13891" w:type="dxa"/>
            <w:gridSpan w:val="8"/>
            <w:noWrap/>
            <w:hideMark/>
          </w:tcPr>
          <w:p w:rsidR="006E7C68" w:rsidRPr="004012A9" w:rsidRDefault="006E7C68" w:rsidP="004012A9">
            <w:pPr>
              <w:widowControl/>
              <w:rPr>
                <w:rFonts w:ascii="仿宋" w:eastAsia="仿宋" w:hAnsi="仿宋" w:cs="宋体"/>
                <w:b/>
                <w:sz w:val="28"/>
                <w:szCs w:val="28"/>
              </w:rPr>
            </w:pPr>
          </w:p>
        </w:tc>
      </w:tr>
    </w:tbl>
    <w:p w:rsidR="004012A9" w:rsidRDefault="004012A9" w:rsidP="004012A9">
      <w:pPr>
        <w:widowControl/>
        <w:rPr>
          <w:rFonts w:ascii="仿宋" w:eastAsia="仿宋" w:hAnsi="仿宋" w:cs="宋体"/>
          <w:b/>
          <w:sz w:val="28"/>
          <w:szCs w:val="28"/>
        </w:rPr>
      </w:pPr>
    </w:p>
    <w:p w:rsidR="004012A9" w:rsidRDefault="004012A9">
      <w:pPr>
        <w:widowControl/>
        <w:jc w:val="left"/>
        <w:rPr>
          <w:rFonts w:ascii="仿宋" w:eastAsia="仿宋" w:hAnsi="仿宋" w:cs="宋体"/>
          <w:b/>
          <w:sz w:val="28"/>
          <w:szCs w:val="28"/>
        </w:rPr>
      </w:pPr>
      <w:r>
        <w:rPr>
          <w:rFonts w:ascii="仿宋" w:eastAsia="仿宋" w:hAnsi="仿宋" w:cs="宋体"/>
          <w:b/>
          <w:sz w:val="28"/>
          <w:szCs w:val="28"/>
        </w:rPr>
        <w:br w:type="page"/>
      </w:r>
    </w:p>
    <w:p w:rsidR="00371DB2" w:rsidRDefault="00371DB2">
      <w:pPr>
        <w:widowControl/>
        <w:jc w:val="left"/>
        <w:rPr>
          <w:rFonts w:ascii="仿宋" w:eastAsia="仿宋" w:hAnsi="仿宋" w:cs="宋体"/>
          <w:b/>
          <w:sz w:val="28"/>
          <w:szCs w:val="28"/>
        </w:rPr>
      </w:pPr>
    </w:p>
    <w:p w:rsidR="00045D36" w:rsidRDefault="00045D36" w:rsidP="00045D36">
      <w:pPr>
        <w:widowControl/>
        <w:jc w:val="center"/>
        <w:rPr>
          <w:rFonts w:ascii="仿宋" w:eastAsia="仿宋" w:hAnsi="仿宋" w:cs="宋体"/>
          <w:b/>
          <w:sz w:val="28"/>
          <w:szCs w:val="28"/>
        </w:rPr>
      </w:pPr>
      <w:r>
        <w:rPr>
          <w:rFonts w:ascii="仿宋" w:eastAsia="仿宋" w:hAnsi="仿宋" w:cs="宋体" w:hint="eastAsia"/>
          <w:b/>
          <w:sz w:val="28"/>
          <w:szCs w:val="28"/>
        </w:rPr>
        <w:t>投标须知</w:t>
      </w:r>
    </w:p>
    <w:p w:rsidR="00397440" w:rsidRDefault="00EF1545" w:rsidP="00EF1545">
      <w:pPr>
        <w:widowControl/>
        <w:ind w:firstLineChars="200" w:firstLine="560"/>
        <w:jc w:val="left"/>
        <w:rPr>
          <w:rFonts w:ascii="仿宋" w:eastAsia="仿宋" w:hAnsi="仿宋" w:cs="宋体"/>
          <w:sz w:val="28"/>
          <w:szCs w:val="28"/>
        </w:rPr>
      </w:pPr>
      <w:r w:rsidRPr="00EF1545">
        <w:rPr>
          <w:rFonts w:ascii="仿宋" w:eastAsia="仿宋" w:hAnsi="仿宋" w:cs="宋体" w:hint="eastAsia"/>
          <w:sz w:val="28"/>
          <w:szCs w:val="28"/>
        </w:rPr>
        <w:t>1. 本项目报价应包含完成项目所需人工、材料、运输、机械、管理费、</w:t>
      </w:r>
      <w:proofErr w:type="gramStart"/>
      <w:r w:rsidRPr="00EF1545">
        <w:rPr>
          <w:rFonts w:ascii="仿宋" w:eastAsia="仿宋" w:hAnsi="仿宋" w:cs="宋体" w:hint="eastAsia"/>
          <w:sz w:val="28"/>
          <w:szCs w:val="28"/>
        </w:rPr>
        <w:t>规</w:t>
      </w:r>
      <w:proofErr w:type="gramEnd"/>
      <w:r w:rsidRPr="00EF1545">
        <w:rPr>
          <w:rFonts w:ascii="仿宋" w:eastAsia="仿宋" w:hAnsi="仿宋" w:cs="宋体" w:hint="eastAsia"/>
          <w:sz w:val="28"/>
          <w:szCs w:val="28"/>
        </w:rPr>
        <w:t>费、利润、税金、交通费、垃圾清理等全部费用。</w:t>
      </w:r>
    </w:p>
    <w:p w:rsidR="00EF1545" w:rsidRPr="00EF1545" w:rsidRDefault="00EF1545" w:rsidP="00EF1545">
      <w:pPr>
        <w:widowControl/>
        <w:ind w:firstLineChars="200" w:firstLine="560"/>
        <w:jc w:val="left"/>
        <w:rPr>
          <w:rFonts w:ascii="仿宋" w:eastAsia="仿宋" w:hAnsi="仿宋" w:cs="宋体"/>
          <w:sz w:val="28"/>
          <w:szCs w:val="28"/>
        </w:rPr>
      </w:pPr>
      <w:r w:rsidRPr="00EF1545">
        <w:rPr>
          <w:rFonts w:ascii="仿宋" w:eastAsia="仿宋" w:hAnsi="仿宋" w:cs="宋体" w:hint="eastAsia"/>
          <w:sz w:val="28"/>
          <w:szCs w:val="28"/>
        </w:rPr>
        <w:t>2.质量要求（须提供承诺函）</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1）报价人必须保证提供的设备及软件系统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（2）供应商所供设备及软件必须与采购人提供的采购需求相符，不得更换或调整，如果出现违例，采购人将拒付合同款。</w:t>
      </w:r>
    </w:p>
    <w:p w:rsidR="00EF1545" w:rsidRPr="00EF1545" w:rsidRDefault="00EF1545" w:rsidP="00170F22">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lastRenderedPageBreak/>
        <w:t>（3）在验收的过程中，如发现因需求信息不完整造成的不适合本校实际使用的，及其他原因造成</w:t>
      </w:r>
      <w:r w:rsidR="00170F22">
        <w:rPr>
          <w:rFonts w:ascii="仿宋" w:eastAsia="仿宋" w:hAnsi="仿宋" w:cs="宋体" w:hint="eastAsia"/>
          <w:sz w:val="28"/>
          <w:szCs w:val="28"/>
        </w:rPr>
        <w:t>的</w:t>
      </w:r>
      <w:r w:rsidRPr="00EF1545">
        <w:rPr>
          <w:rFonts w:ascii="仿宋" w:eastAsia="仿宋" w:hAnsi="仿宋" w:cs="宋体" w:hint="eastAsia"/>
          <w:sz w:val="28"/>
          <w:szCs w:val="28"/>
        </w:rPr>
        <w:t>重购、错购</w:t>
      </w:r>
      <w:r w:rsidR="00170F22">
        <w:rPr>
          <w:rFonts w:ascii="仿宋" w:eastAsia="仿宋" w:hAnsi="仿宋" w:cs="宋体" w:hint="eastAsia"/>
          <w:sz w:val="28"/>
          <w:szCs w:val="28"/>
        </w:rPr>
        <w:t>，供货商</w:t>
      </w:r>
      <w:r w:rsidRPr="00EF1545">
        <w:rPr>
          <w:rFonts w:ascii="仿宋" w:eastAsia="仿宋" w:hAnsi="仿宋" w:cs="宋体" w:hint="eastAsia"/>
          <w:sz w:val="28"/>
          <w:szCs w:val="28"/>
        </w:rPr>
        <w:t>能保证无条件退货。因包装或运输过程造成的设施设备质量问题或损失，由供应商负责。必要时，供应商能够派出人员驻校进行现场处理，并且费用自理。</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3</w:t>
      </w:r>
      <w:r w:rsidR="00EF1545" w:rsidRPr="00EF1545">
        <w:rPr>
          <w:rFonts w:ascii="仿宋" w:eastAsia="仿宋" w:hAnsi="仿宋" w:cs="宋体" w:hint="eastAsia"/>
          <w:sz w:val="28"/>
          <w:szCs w:val="28"/>
        </w:rPr>
        <w:t>.交货期：自合同签订后</w:t>
      </w:r>
      <w:r w:rsidR="00170F22">
        <w:rPr>
          <w:rFonts w:ascii="仿宋" w:eastAsia="仿宋" w:hAnsi="仿宋" w:cs="宋体" w:hint="eastAsia"/>
          <w:sz w:val="28"/>
          <w:szCs w:val="28"/>
        </w:rPr>
        <w:t>10</w:t>
      </w:r>
      <w:proofErr w:type="gramStart"/>
      <w:r w:rsidR="00EF1545" w:rsidRPr="00EF1545">
        <w:rPr>
          <w:rFonts w:ascii="仿宋" w:eastAsia="仿宋" w:hAnsi="仿宋" w:cs="宋体" w:hint="eastAsia"/>
          <w:sz w:val="28"/>
          <w:szCs w:val="28"/>
        </w:rPr>
        <w:t>日历天完成</w:t>
      </w:r>
      <w:proofErr w:type="gramEnd"/>
      <w:r w:rsidR="00EF1545" w:rsidRPr="00EF1545">
        <w:rPr>
          <w:rFonts w:ascii="仿宋" w:eastAsia="仿宋" w:hAnsi="仿宋" w:cs="宋体" w:hint="eastAsia"/>
          <w:sz w:val="28"/>
          <w:szCs w:val="28"/>
        </w:rPr>
        <w:t>货物的到场初验工作；</w:t>
      </w:r>
    </w:p>
    <w:p w:rsidR="00EF1545" w:rsidRPr="00EF1545" w:rsidRDefault="00EF1545" w:rsidP="00EF1545">
      <w:pPr>
        <w:widowControl/>
        <w:jc w:val="left"/>
        <w:rPr>
          <w:rFonts w:ascii="仿宋" w:eastAsia="仿宋" w:hAnsi="仿宋" w:cs="宋体"/>
          <w:sz w:val="28"/>
          <w:szCs w:val="28"/>
        </w:rPr>
      </w:pPr>
      <w:r w:rsidRPr="00EF1545">
        <w:rPr>
          <w:rFonts w:ascii="仿宋" w:eastAsia="仿宋" w:hAnsi="仿宋" w:cs="宋体" w:hint="eastAsia"/>
          <w:sz w:val="28"/>
          <w:szCs w:val="28"/>
        </w:rPr>
        <w:t>项目地点：采购人指定地点；</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4</w:t>
      </w:r>
      <w:r w:rsidR="00EF1545" w:rsidRPr="00EF1545">
        <w:rPr>
          <w:rFonts w:ascii="仿宋" w:eastAsia="仿宋" w:hAnsi="仿宋" w:cs="宋体" w:hint="eastAsia"/>
          <w:sz w:val="28"/>
          <w:szCs w:val="28"/>
        </w:rPr>
        <w:t>.售后服务及验收：（须提供承诺函）</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（1）电子设备类质保期为3年，3年内存在质量问题24小时内提供到场服务，确实无法维修的，在质保期内免费调换同型号产品。</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（2）软件类产品出现问题，提供2小时内远程解决，远程不能解决的，保证24小时内提供到场服务。</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（3）家具类商品提供5年质保服务，质保期内因质量问题出现损坏，只换不修，质保期满，提供终身免费维修服务，只收取零部件费用。</w:t>
      </w:r>
    </w:p>
    <w:p w:rsidR="00EF1545" w:rsidRPr="00EF1545" w:rsidRDefault="00EF1545" w:rsidP="00EF1545">
      <w:pPr>
        <w:widowControl/>
        <w:ind w:firstLineChars="100" w:firstLine="280"/>
        <w:jc w:val="left"/>
        <w:rPr>
          <w:rFonts w:ascii="仿宋" w:eastAsia="仿宋" w:hAnsi="仿宋" w:cs="宋体"/>
          <w:sz w:val="28"/>
          <w:szCs w:val="28"/>
        </w:rPr>
      </w:pPr>
      <w:r w:rsidRPr="00EF1545">
        <w:rPr>
          <w:rFonts w:ascii="仿宋" w:eastAsia="仿宋" w:hAnsi="仿宋" w:cs="宋体" w:hint="eastAsia"/>
          <w:sz w:val="28"/>
          <w:szCs w:val="28"/>
        </w:rPr>
        <w:t>（4）验收：项目安装调试运行一个月后</w:t>
      </w:r>
      <w:r w:rsidR="000B5C8C">
        <w:rPr>
          <w:rFonts w:ascii="仿宋" w:eastAsia="仿宋" w:hAnsi="仿宋" w:cs="宋体" w:hint="eastAsia"/>
          <w:sz w:val="28"/>
          <w:szCs w:val="28"/>
        </w:rPr>
        <w:t>供应</w:t>
      </w:r>
      <w:r w:rsidRPr="00EF1545">
        <w:rPr>
          <w:rFonts w:ascii="仿宋" w:eastAsia="仿宋" w:hAnsi="仿宋" w:cs="宋体" w:hint="eastAsia"/>
          <w:sz w:val="28"/>
          <w:szCs w:val="28"/>
        </w:rPr>
        <w:t>商提出书面验收申请，学校组织相关部门进行验收。</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5</w:t>
      </w:r>
      <w:r w:rsidR="00EF1545" w:rsidRPr="00EF1545">
        <w:rPr>
          <w:rFonts w:ascii="仿宋" w:eastAsia="仿宋" w:hAnsi="仿宋" w:cs="宋体" w:hint="eastAsia"/>
          <w:sz w:val="28"/>
          <w:szCs w:val="28"/>
        </w:rPr>
        <w:t>.根据需求情况家具类在合同签订之前提供样品，供货商品必须与样品保持一致。</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lastRenderedPageBreak/>
        <w:t>6</w:t>
      </w:r>
      <w:r w:rsidR="00EF1545" w:rsidRPr="00EF1545">
        <w:rPr>
          <w:rFonts w:ascii="仿宋" w:eastAsia="仿宋" w:hAnsi="仿宋" w:cs="宋体" w:hint="eastAsia"/>
          <w:sz w:val="28"/>
          <w:szCs w:val="28"/>
        </w:rPr>
        <w:t>.报价人中标后履约过程中，必须遵守国家有关法律的规定，如实提供检查所必须的材料，如有作假行为其报价将被拒绝，并报政府采购主管部门处理。</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7</w:t>
      </w:r>
      <w:r w:rsidR="00EF1545" w:rsidRPr="00EF1545">
        <w:rPr>
          <w:rFonts w:ascii="仿宋" w:eastAsia="仿宋" w:hAnsi="仿宋" w:cs="宋体" w:hint="eastAsia"/>
          <w:sz w:val="28"/>
          <w:szCs w:val="28"/>
        </w:rPr>
        <w:t>.由于本项目根据质量和服务均能满足采购文件实质性响应要求且报价最低的原则确定成交供应商，因此报价人对本章的技术、功能及资质的要求必须全部满足或优于，否则报价无效。</w:t>
      </w:r>
    </w:p>
    <w:p w:rsidR="00EF1545" w:rsidRPr="00EF1545" w:rsidRDefault="00397440" w:rsidP="00EF154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8</w:t>
      </w:r>
      <w:r w:rsidR="00EF1545" w:rsidRPr="00EF1545">
        <w:rPr>
          <w:rFonts w:ascii="仿宋" w:eastAsia="仿宋" w:hAnsi="仿宋" w:cs="宋体" w:hint="eastAsia"/>
          <w:sz w:val="28"/>
          <w:szCs w:val="28"/>
        </w:rPr>
        <w:t>.报价人所投产品应符合中华人民共和国有关规范和安全要求。</w:t>
      </w:r>
    </w:p>
    <w:p w:rsidR="00045D36" w:rsidRDefault="00397440" w:rsidP="00045D36">
      <w:pPr>
        <w:ind w:firstLineChars="200" w:firstLine="560"/>
        <w:rPr>
          <w:rFonts w:ascii="仿宋" w:eastAsia="仿宋" w:hAnsi="仿宋" w:cs="宋体"/>
          <w:sz w:val="28"/>
          <w:szCs w:val="28"/>
        </w:rPr>
      </w:pPr>
      <w:r>
        <w:rPr>
          <w:rFonts w:ascii="仿宋" w:eastAsia="仿宋" w:hAnsi="仿宋" w:cs="宋体" w:hint="eastAsia"/>
          <w:sz w:val="28"/>
          <w:szCs w:val="28"/>
        </w:rPr>
        <w:t>9</w:t>
      </w:r>
      <w:r w:rsidR="00045D36">
        <w:rPr>
          <w:rFonts w:ascii="仿宋" w:eastAsia="仿宋" w:hAnsi="仿宋" w:cs="宋体" w:hint="eastAsia"/>
          <w:sz w:val="28"/>
          <w:szCs w:val="28"/>
        </w:rPr>
        <w:t>.成交供应商在合同签订前需缴纳履约保证金</w:t>
      </w:r>
      <w:r w:rsidR="0050037A">
        <w:rPr>
          <w:rFonts w:ascii="仿宋" w:eastAsia="仿宋" w:hAnsi="仿宋" w:cs="宋体" w:hint="eastAsia"/>
          <w:sz w:val="28"/>
          <w:szCs w:val="28"/>
        </w:rPr>
        <w:t>（投标总价5%）</w:t>
      </w:r>
      <w:r w:rsidR="00045D36">
        <w:rPr>
          <w:rFonts w:ascii="仿宋" w:eastAsia="仿宋" w:hAnsi="仿宋" w:cs="宋体" w:hint="eastAsia"/>
          <w:sz w:val="28"/>
          <w:szCs w:val="28"/>
        </w:rPr>
        <w:t>。</w:t>
      </w:r>
    </w:p>
    <w:p w:rsidR="000B5C8C" w:rsidRPr="000B5C8C" w:rsidRDefault="000B5C8C" w:rsidP="000B5C8C">
      <w:pPr>
        <w:ind w:firstLineChars="200" w:firstLine="560"/>
        <w:rPr>
          <w:rFonts w:ascii="仿宋" w:eastAsia="仿宋" w:hAnsi="仿宋" w:cs="宋体"/>
          <w:sz w:val="28"/>
          <w:szCs w:val="28"/>
        </w:rPr>
      </w:pPr>
      <w:r w:rsidRPr="000B5C8C">
        <w:rPr>
          <w:rFonts w:ascii="仿宋" w:eastAsia="仿宋" w:hAnsi="仿宋" w:cs="宋体" w:hint="eastAsia"/>
          <w:sz w:val="28"/>
          <w:szCs w:val="28"/>
        </w:rPr>
        <w:t>户 名：焦作师范高等专科学校</w:t>
      </w:r>
    </w:p>
    <w:p w:rsidR="000B5C8C" w:rsidRPr="000B5C8C" w:rsidRDefault="000B5C8C" w:rsidP="000B5C8C">
      <w:pPr>
        <w:ind w:firstLineChars="200" w:firstLine="560"/>
        <w:rPr>
          <w:rFonts w:ascii="仿宋" w:eastAsia="仿宋" w:hAnsi="仿宋" w:cs="宋体"/>
          <w:sz w:val="28"/>
          <w:szCs w:val="28"/>
        </w:rPr>
      </w:pPr>
      <w:r w:rsidRPr="000B5C8C">
        <w:rPr>
          <w:rFonts w:ascii="仿宋" w:eastAsia="仿宋" w:hAnsi="仿宋" w:cs="宋体" w:hint="eastAsia"/>
          <w:sz w:val="28"/>
          <w:szCs w:val="28"/>
        </w:rPr>
        <w:t>开户行：建行焦作人民东路支行</w:t>
      </w:r>
    </w:p>
    <w:p w:rsidR="000B5C8C" w:rsidRPr="000B5C8C" w:rsidRDefault="000B5C8C" w:rsidP="000B5C8C">
      <w:pPr>
        <w:ind w:firstLineChars="200" w:firstLine="560"/>
        <w:rPr>
          <w:rFonts w:ascii="仿宋" w:eastAsia="仿宋" w:hAnsi="仿宋" w:cs="宋体"/>
          <w:sz w:val="28"/>
          <w:szCs w:val="28"/>
        </w:rPr>
      </w:pPr>
      <w:r w:rsidRPr="000B5C8C">
        <w:rPr>
          <w:rFonts w:ascii="仿宋" w:eastAsia="仿宋" w:hAnsi="仿宋" w:cs="宋体" w:hint="eastAsia"/>
          <w:sz w:val="28"/>
          <w:szCs w:val="28"/>
        </w:rPr>
        <w:t>帐 户：41050164790800000161</w:t>
      </w:r>
    </w:p>
    <w:p w:rsidR="00032C56" w:rsidRDefault="00397440" w:rsidP="00045D36">
      <w:pPr>
        <w:ind w:firstLineChars="200" w:firstLine="560"/>
        <w:rPr>
          <w:rFonts w:ascii="仿宋" w:eastAsia="仿宋" w:hAnsi="仿宋" w:cs="宋体"/>
          <w:sz w:val="28"/>
          <w:szCs w:val="28"/>
        </w:rPr>
      </w:pPr>
      <w:r>
        <w:rPr>
          <w:rFonts w:ascii="仿宋" w:eastAsia="仿宋" w:hAnsi="仿宋" w:cs="宋体" w:hint="eastAsia"/>
          <w:sz w:val="28"/>
          <w:szCs w:val="28"/>
        </w:rPr>
        <w:t>10</w:t>
      </w:r>
      <w:r w:rsidR="00032C56">
        <w:rPr>
          <w:rFonts w:ascii="仿宋" w:eastAsia="仿宋" w:hAnsi="仿宋" w:cs="宋体" w:hint="eastAsia"/>
          <w:sz w:val="28"/>
          <w:szCs w:val="28"/>
        </w:rPr>
        <w:t>.</w:t>
      </w:r>
      <w:r w:rsidR="00032C56" w:rsidRPr="00032C56">
        <w:rPr>
          <w:rFonts w:ascii="仿宋" w:eastAsia="仿宋" w:hAnsi="仿宋" w:cs="宋体" w:hint="eastAsia"/>
          <w:sz w:val="28"/>
          <w:szCs w:val="28"/>
        </w:rPr>
        <w:t xml:space="preserve"> 成交供应商</w:t>
      </w:r>
      <w:r w:rsidR="00032C56">
        <w:rPr>
          <w:rFonts w:ascii="仿宋" w:eastAsia="仿宋" w:hAnsi="仿宋" w:cs="宋体" w:hint="eastAsia"/>
          <w:sz w:val="28"/>
          <w:szCs w:val="28"/>
        </w:rPr>
        <w:t>需提供增值税专用发票。</w:t>
      </w:r>
    </w:p>
    <w:p w:rsidR="009F2934" w:rsidRPr="009F2934" w:rsidRDefault="00AC3247" w:rsidP="009F2934">
      <w:pPr>
        <w:ind w:firstLineChars="200" w:firstLine="560"/>
        <w:rPr>
          <w:rFonts w:ascii="仿宋" w:eastAsia="仿宋" w:hAnsi="仿宋" w:cs="宋体"/>
          <w:sz w:val="28"/>
          <w:szCs w:val="28"/>
        </w:rPr>
      </w:pPr>
      <w:r>
        <w:rPr>
          <w:rFonts w:ascii="仿宋" w:eastAsia="仿宋" w:hAnsi="仿宋" w:cs="宋体" w:hint="eastAsia"/>
          <w:sz w:val="28"/>
          <w:szCs w:val="28"/>
        </w:rPr>
        <w:t>11.</w:t>
      </w:r>
      <w:r w:rsidRPr="00AC3247">
        <w:rPr>
          <w:rFonts w:ascii="仿宋" w:eastAsia="仿宋" w:hAnsi="仿宋" w:cs="宋体" w:hint="eastAsia"/>
          <w:kern w:val="0"/>
          <w:sz w:val="28"/>
          <w:szCs w:val="28"/>
        </w:rPr>
        <w:t xml:space="preserve"> </w:t>
      </w:r>
      <w:r w:rsidRPr="00AC3247">
        <w:rPr>
          <w:rFonts w:ascii="仿宋" w:eastAsia="仿宋" w:hAnsi="仿宋" w:cs="宋体" w:hint="eastAsia"/>
          <w:sz w:val="28"/>
          <w:szCs w:val="28"/>
        </w:rPr>
        <w:t>本项目核心产品为影视后期实训工作站</w:t>
      </w:r>
      <w:r>
        <w:rPr>
          <w:rFonts w:ascii="仿宋" w:eastAsia="仿宋" w:hAnsi="仿宋" w:cs="宋体" w:hint="eastAsia"/>
          <w:sz w:val="28"/>
          <w:szCs w:val="28"/>
        </w:rPr>
        <w:t>。</w:t>
      </w:r>
      <w:r w:rsidR="009F2934" w:rsidRPr="009F2934">
        <w:rPr>
          <w:rFonts w:ascii="仿宋" w:eastAsia="仿宋" w:hAnsi="仿宋" w:cs="宋体" w:hint="eastAsia"/>
          <w:sz w:val="28"/>
          <w:szCs w:val="28"/>
        </w:rPr>
        <w:t>（如</w:t>
      </w:r>
      <w:proofErr w:type="gramStart"/>
      <w:r w:rsidR="009F2934" w:rsidRPr="009F2934">
        <w:rPr>
          <w:rFonts w:ascii="仿宋" w:eastAsia="仿宋" w:hAnsi="仿宋" w:cs="宋体" w:hint="eastAsia"/>
          <w:sz w:val="28"/>
          <w:szCs w:val="28"/>
        </w:rPr>
        <w:t>遇项目</w:t>
      </w:r>
      <w:proofErr w:type="gramEnd"/>
      <w:r w:rsidR="009F2934" w:rsidRPr="009F2934">
        <w:rPr>
          <w:rFonts w:ascii="仿宋" w:eastAsia="仿宋" w:hAnsi="仿宋" w:cs="宋体" w:hint="eastAsia"/>
          <w:sz w:val="28"/>
          <w:szCs w:val="28"/>
        </w:rPr>
        <w:t>报价相同时参考核心产品报价）</w:t>
      </w:r>
    </w:p>
    <w:p w:rsidR="00AC3247" w:rsidRPr="009F2934" w:rsidRDefault="00B629C5" w:rsidP="00045D36">
      <w:pPr>
        <w:ind w:firstLineChars="200" w:firstLine="560"/>
        <w:rPr>
          <w:rFonts w:ascii="仿宋" w:eastAsia="仿宋" w:hAnsi="仿宋" w:cs="宋体"/>
          <w:sz w:val="28"/>
          <w:szCs w:val="28"/>
        </w:rPr>
      </w:pPr>
      <w:r>
        <w:rPr>
          <w:rFonts w:ascii="仿宋" w:eastAsia="仿宋" w:hAnsi="仿宋" w:cs="宋体" w:hint="eastAsia"/>
          <w:sz w:val="28"/>
          <w:szCs w:val="28"/>
        </w:rPr>
        <w:t>12.学生电脑桌椅需提供质量检测报告，实物图片和参数。</w:t>
      </w:r>
      <w:bookmarkStart w:id="0" w:name="_GoBack"/>
      <w:bookmarkEnd w:id="0"/>
    </w:p>
    <w:p w:rsidR="00045D36" w:rsidRPr="00B965E4" w:rsidRDefault="00B965E4" w:rsidP="00B965E4">
      <w:pPr>
        <w:ind w:firstLineChars="200" w:firstLine="562"/>
        <w:jc w:val="center"/>
        <w:rPr>
          <w:rFonts w:ascii="仿宋" w:eastAsia="仿宋" w:hAnsi="仿宋" w:cs="宋体"/>
          <w:b/>
          <w:sz w:val="28"/>
          <w:szCs w:val="28"/>
        </w:rPr>
      </w:pPr>
      <w:r w:rsidRPr="00B965E4">
        <w:rPr>
          <w:rFonts w:ascii="仿宋" w:eastAsia="仿宋" w:hAnsi="仿宋" w:cs="宋体" w:hint="eastAsia"/>
          <w:b/>
          <w:sz w:val="28"/>
          <w:szCs w:val="28"/>
        </w:rPr>
        <w:t>付款方式</w:t>
      </w:r>
    </w:p>
    <w:p w:rsidR="00045D36" w:rsidRDefault="00045D36" w:rsidP="00045D36">
      <w:pPr>
        <w:ind w:firstLineChars="200" w:firstLine="560"/>
        <w:rPr>
          <w:rFonts w:ascii="仿宋" w:eastAsia="仿宋" w:hAnsi="仿宋" w:cs="宋体"/>
          <w:sz w:val="28"/>
          <w:szCs w:val="28"/>
        </w:rPr>
      </w:pPr>
      <w:r>
        <w:rPr>
          <w:rFonts w:ascii="仿宋" w:eastAsia="仿宋" w:hAnsi="仿宋" w:cs="宋体" w:hint="eastAsia"/>
          <w:sz w:val="28"/>
          <w:szCs w:val="28"/>
        </w:rPr>
        <w:lastRenderedPageBreak/>
        <w:t>安装完毕、验收合格付到合同款的100%，，合同执行完成验收合格后，履约保证金自动转为质保金，质保期满后无息退还。</w:t>
      </w:r>
    </w:p>
    <w:p w:rsidR="00045D36" w:rsidRDefault="00045D36" w:rsidP="00045D36">
      <w:pPr>
        <w:ind w:firstLineChars="200" w:firstLine="560"/>
        <w:rPr>
          <w:rFonts w:ascii="仿宋" w:eastAsia="仿宋" w:hAnsi="仿宋" w:cs="宋体"/>
          <w:sz w:val="28"/>
          <w:szCs w:val="28"/>
        </w:rPr>
      </w:pPr>
      <w:r>
        <w:rPr>
          <w:rFonts w:ascii="仿宋" w:eastAsia="仿宋" w:hAnsi="仿宋" w:cs="宋体" w:hint="eastAsia"/>
          <w:sz w:val="28"/>
          <w:szCs w:val="28"/>
        </w:rPr>
        <w:t>联系人：滑老师</w:t>
      </w:r>
    </w:p>
    <w:p w:rsidR="00045D36" w:rsidRDefault="00045D36" w:rsidP="00045D36">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电  话：0391-</w:t>
      </w:r>
      <w:proofErr w:type="gramStart"/>
      <w:r>
        <w:rPr>
          <w:rFonts w:ascii="仿宋" w:eastAsia="仿宋" w:hAnsi="仿宋" w:cs="宋体" w:hint="eastAsia"/>
          <w:sz w:val="28"/>
          <w:szCs w:val="28"/>
        </w:rPr>
        <w:t>3590015  13069406868</w:t>
      </w:r>
      <w:proofErr w:type="gramEnd"/>
    </w:p>
    <w:sectPr w:rsidR="00045D36" w:rsidSect="004012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5B" w:rsidRDefault="00304E5B" w:rsidP="00145645">
      <w:r>
        <w:separator/>
      </w:r>
    </w:p>
  </w:endnote>
  <w:endnote w:type="continuationSeparator" w:id="0">
    <w:p w:rsidR="00304E5B" w:rsidRDefault="00304E5B" w:rsidP="0014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5B" w:rsidRDefault="00304E5B" w:rsidP="00145645">
      <w:r>
        <w:separator/>
      </w:r>
    </w:p>
  </w:footnote>
  <w:footnote w:type="continuationSeparator" w:id="0">
    <w:p w:rsidR="00304E5B" w:rsidRDefault="00304E5B" w:rsidP="0014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6"/>
    <w:rsid w:val="00032C56"/>
    <w:rsid w:val="0004223E"/>
    <w:rsid w:val="00045D36"/>
    <w:rsid w:val="000B5C8C"/>
    <w:rsid w:val="00145645"/>
    <w:rsid w:val="00170F22"/>
    <w:rsid w:val="002E5B88"/>
    <w:rsid w:val="00304E5B"/>
    <w:rsid w:val="00315463"/>
    <w:rsid w:val="00371DB2"/>
    <w:rsid w:val="00397440"/>
    <w:rsid w:val="003B36C7"/>
    <w:rsid w:val="003D6C69"/>
    <w:rsid w:val="004012A9"/>
    <w:rsid w:val="0050037A"/>
    <w:rsid w:val="00574C8D"/>
    <w:rsid w:val="0058207B"/>
    <w:rsid w:val="006103B0"/>
    <w:rsid w:val="0065223F"/>
    <w:rsid w:val="006E0F77"/>
    <w:rsid w:val="006E7C68"/>
    <w:rsid w:val="0088062C"/>
    <w:rsid w:val="008B2253"/>
    <w:rsid w:val="008D3E34"/>
    <w:rsid w:val="008F01E7"/>
    <w:rsid w:val="00985BBB"/>
    <w:rsid w:val="009F2934"/>
    <w:rsid w:val="00AC3247"/>
    <w:rsid w:val="00B24260"/>
    <w:rsid w:val="00B51EC6"/>
    <w:rsid w:val="00B629C5"/>
    <w:rsid w:val="00B76426"/>
    <w:rsid w:val="00B965E4"/>
    <w:rsid w:val="00C63CE2"/>
    <w:rsid w:val="00DE69F1"/>
    <w:rsid w:val="00E533B0"/>
    <w:rsid w:val="00E659B0"/>
    <w:rsid w:val="00EF1545"/>
    <w:rsid w:val="00F5054E"/>
    <w:rsid w:val="00F6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45D36"/>
    <w:rPr>
      <w:sz w:val="18"/>
      <w:szCs w:val="18"/>
    </w:rPr>
  </w:style>
  <w:style w:type="character" w:customStyle="1" w:styleId="Char">
    <w:name w:val="批注框文本 Char"/>
    <w:basedOn w:val="a0"/>
    <w:link w:val="a4"/>
    <w:uiPriority w:val="99"/>
    <w:semiHidden/>
    <w:rsid w:val="00045D36"/>
    <w:rPr>
      <w:sz w:val="18"/>
      <w:szCs w:val="18"/>
    </w:rPr>
  </w:style>
  <w:style w:type="paragraph" w:styleId="a5">
    <w:name w:val="header"/>
    <w:basedOn w:val="a"/>
    <w:link w:val="Char0"/>
    <w:uiPriority w:val="99"/>
    <w:unhideWhenUsed/>
    <w:rsid w:val="001456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5645"/>
    <w:rPr>
      <w:sz w:val="18"/>
      <w:szCs w:val="18"/>
    </w:rPr>
  </w:style>
  <w:style w:type="paragraph" w:styleId="a6">
    <w:name w:val="footer"/>
    <w:basedOn w:val="a"/>
    <w:link w:val="Char1"/>
    <w:uiPriority w:val="99"/>
    <w:unhideWhenUsed/>
    <w:rsid w:val="00145645"/>
    <w:pPr>
      <w:tabs>
        <w:tab w:val="center" w:pos="4153"/>
        <w:tab w:val="right" w:pos="8306"/>
      </w:tabs>
      <w:snapToGrid w:val="0"/>
      <w:jc w:val="left"/>
    </w:pPr>
    <w:rPr>
      <w:sz w:val="18"/>
      <w:szCs w:val="18"/>
    </w:rPr>
  </w:style>
  <w:style w:type="character" w:customStyle="1" w:styleId="Char1">
    <w:name w:val="页脚 Char"/>
    <w:basedOn w:val="a0"/>
    <w:link w:val="a6"/>
    <w:uiPriority w:val="99"/>
    <w:rsid w:val="001456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45D36"/>
    <w:rPr>
      <w:sz w:val="18"/>
      <w:szCs w:val="18"/>
    </w:rPr>
  </w:style>
  <w:style w:type="character" w:customStyle="1" w:styleId="Char">
    <w:name w:val="批注框文本 Char"/>
    <w:basedOn w:val="a0"/>
    <w:link w:val="a4"/>
    <w:uiPriority w:val="99"/>
    <w:semiHidden/>
    <w:rsid w:val="00045D36"/>
    <w:rPr>
      <w:sz w:val="18"/>
      <w:szCs w:val="18"/>
    </w:rPr>
  </w:style>
  <w:style w:type="paragraph" w:styleId="a5">
    <w:name w:val="header"/>
    <w:basedOn w:val="a"/>
    <w:link w:val="Char0"/>
    <w:uiPriority w:val="99"/>
    <w:unhideWhenUsed/>
    <w:rsid w:val="001456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5645"/>
    <w:rPr>
      <w:sz w:val="18"/>
      <w:szCs w:val="18"/>
    </w:rPr>
  </w:style>
  <w:style w:type="paragraph" w:styleId="a6">
    <w:name w:val="footer"/>
    <w:basedOn w:val="a"/>
    <w:link w:val="Char1"/>
    <w:uiPriority w:val="99"/>
    <w:unhideWhenUsed/>
    <w:rsid w:val="00145645"/>
    <w:pPr>
      <w:tabs>
        <w:tab w:val="center" w:pos="4153"/>
        <w:tab w:val="right" w:pos="8306"/>
      </w:tabs>
      <w:snapToGrid w:val="0"/>
      <w:jc w:val="left"/>
    </w:pPr>
    <w:rPr>
      <w:sz w:val="18"/>
      <w:szCs w:val="18"/>
    </w:rPr>
  </w:style>
  <w:style w:type="character" w:customStyle="1" w:styleId="Char1">
    <w:name w:val="页脚 Char"/>
    <w:basedOn w:val="a0"/>
    <w:link w:val="a6"/>
    <w:uiPriority w:val="99"/>
    <w:rsid w:val="001456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7885">
      <w:bodyDiv w:val="1"/>
      <w:marLeft w:val="0"/>
      <w:marRight w:val="0"/>
      <w:marTop w:val="0"/>
      <w:marBottom w:val="0"/>
      <w:divBdr>
        <w:top w:val="none" w:sz="0" w:space="0" w:color="auto"/>
        <w:left w:val="none" w:sz="0" w:space="0" w:color="auto"/>
        <w:bottom w:val="none" w:sz="0" w:space="0" w:color="auto"/>
        <w:right w:val="none" w:sz="0" w:space="0" w:color="auto"/>
      </w:divBdr>
    </w:div>
    <w:div w:id="887450374">
      <w:bodyDiv w:val="1"/>
      <w:marLeft w:val="0"/>
      <w:marRight w:val="0"/>
      <w:marTop w:val="0"/>
      <w:marBottom w:val="0"/>
      <w:divBdr>
        <w:top w:val="none" w:sz="0" w:space="0" w:color="auto"/>
        <w:left w:val="none" w:sz="0" w:space="0" w:color="auto"/>
        <w:bottom w:val="none" w:sz="0" w:space="0" w:color="auto"/>
        <w:right w:val="none" w:sz="0" w:space="0" w:color="auto"/>
      </w:divBdr>
    </w:div>
    <w:div w:id="19861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2305</TotalTime>
  <Pages>8</Pages>
  <Words>295</Words>
  <Characters>1685</Characters>
  <Application>Microsoft Office Word</Application>
  <DocSecurity>0</DocSecurity>
  <Lines>14</Lines>
  <Paragraphs>3</Paragraphs>
  <ScaleCrop>false</ScaleCrop>
  <Company>Microsoft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21</cp:revision>
  <dcterms:created xsi:type="dcterms:W3CDTF">2020-09-22T03:54:00Z</dcterms:created>
  <dcterms:modified xsi:type="dcterms:W3CDTF">2020-10-05T09:36:00Z</dcterms:modified>
</cp:coreProperties>
</file>