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负责人简介</w:t>
      </w:r>
    </w:p>
    <w:p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王</w:t>
      </w:r>
      <w:r>
        <w:rPr>
          <w:rFonts w:hint="eastAsia"/>
          <w:sz w:val="28"/>
          <w:szCs w:val="36"/>
          <w:lang w:val="en-US" w:eastAsia="zh-CN"/>
        </w:rPr>
        <w:t>某某</w:t>
      </w:r>
      <w:r>
        <w:rPr>
          <w:rFonts w:hint="eastAsia"/>
          <w:sz w:val="28"/>
          <w:szCs w:val="36"/>
        </w:rPr>
        <w:t>，男，教授，长期从事大学生思想政治教育和青少年问题研究。主持和参与省厅级课题20余项，发表学术论文10余篇，其中获得省厅级奖励10余项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完成河南省一流本科课程、河南省精品在线开放课程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获得河南省高等教育教学成果二等奖、河南省医学教育优秀教学成果二等奖。</w:t>
      </w:r>
    </w:p>
    <w:p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曾先后荣获新乡市五一劳动奖章、河南省民办教育系统模范教师、新乡医学院优秀共产党员、学院十佳人物、优秀教师等荣誉称号</w:t>
      </w:r>
      <w:r>
        <w:rPr>
          <w:rFonts w:hint="eastAsia"/>
          <w:sz w:val="28"/>
          <w:szCs w:val="36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ZDcxNmUzZWFlZDVhZTdkNTNjOWI0MTkyZGRjZDcifQ=="/>
  </w:docVars>
  <w:rsids>
    <w:rsidRoot w:val="00000000"/>
    <w:rsid w:val="30430C71"/>
    <w:rsid w:val="3CB0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211</Characters>
  <Lines>0</Lines>
  <Paragraphs>0</Paragraphs>
  <TotalTime>2</TotalTime>
  <ScaleCrop>false</ScaleCrop>
  <LinksUpToDate>false</LinksUpToDate>
  <CharactersWithSpaces>211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2023-07-10T00:41:00Z</dcterms:created>
  <dc:creator>周</dc:creator>
  <cp:lastModifiedBy>潭潭</cp:lastModifiedBy>
  <dcterms:modified xsi:type="dcterms:W3CDTF">2023-09-06T03:52:26Z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C7FF7A509F37459A8667FE10EF577CBD_12</vt:lpwstr>
  </property>
</Properties>
</file>