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焦作师专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西大门对面人行道改造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项目施工询价文件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询价清单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）</w:t>
      </w:r>
    </w:p>
    <w:tbl>
      <w:tblPr>
        <w:tblStyle w:val="4"/>
        <w:tblpPr w:leftFromText="180" w:rightFromText="180" w:vertAnchor="text" w:horzAnchor="page" w:tblpX="1294" w:tblpY="532"/>
        <w:tblOverlap w:val="never"/>
        <w:tblW w:w="94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915"/>
        <w:gridCol w:w="915"/>
        <w:gridCol w:w="1170"/>
        <w:gridCol w:w="1002"/>
        <w:gridCol w:w="38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透水砖铺设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1.C15混凝土垫层10cm厚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（含人行道整形碾压）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2.300mm*150mm*60mm彩色透水砖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道牙1铺设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1.C15混凝土垫层6cm厚2.300mm*150mm*1000mm花岗岩道牙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道牙2铺设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m3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1.C15混凝土垫层6cm厚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2.300mm*100mm*1000mm花岗岩道牙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花岗岩树池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1.C15混凝土垫层6cm厚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2.200mm*100mm*花岗岩树池条石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树池修复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1.旧砖拆除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2.树根修整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3.旧砖恢复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旧人行道拆除及垃圾清运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1.人行道面层及垫层（含道牙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、树池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2.垃圾外运，运距自理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不可预见费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3500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用作不可预见性项目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以上报价含税、措施费等所有费用，所有材料需经甲方认可方可进场</w:t>
            </w:r>
          </w:p>
        </w:tc>
      </w:tr>
    </w:tbl>
    <w:p>
      <w:pPr>
        <w:pStyle w:val="6"/>
        <w:numPr>
          <w:ilvl w:val="0"/>
          <w:numId w:val="1"/>
        </w:numPr>
        <w:spacing w:line="460" w:lineRule="exact"/>
        <w:ind w:firstLineChars="0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工程要求：</w:t>
      </w:r>
    </w:p>
    <w:p>
      <w:pPr>
        <w:spacing w:line="5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二、</w:t>
      </w:r>
      <w:r>
        <w:rPr>
          <w:rFonts w:hint="eastAsia" w:ascii="仿宋" w:hAnsi="仿宋" w:eastAsia="仿宋" w:cs="仿宋_GB2312"/>
          <w:b/>
          <w:bCs/>
          <w:sz w:val="36"/>
          <w:szCs w:val="36"/>
          <w:lang w:val="en-US" w:eastAsia="zh-CN"/>
        </w:rPr>
        <w:t>投标须知</w:t>
      </w:r>
      <w:r>
        <w:rPr>
          <w:rFonts w:hint="eastAsia" w:ascii="仿宋" w:hAnsi="仿宋" w:eastAsia="仿宋" w:cs="仿宋_GB2312"/>
          <w:b/>
          <w:bCs/>
          <w:sz w:val="36"/>
          <w:szCs w:val="36"/>
        </w:rPr>
        <w:t>：</w:t>
      </w:r>
    </w:p>
    <w:p>
      <w:pPr>
        <w:spacing w:line="500" w:lineRule="exact"/>
        <w:jc w:val="both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1.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本项目报价包</w:t>
      </w:r>
      <w:r>
        <w:rPr>
          <w:rFonts w:hint="eastAsia" w:ascii="仿宋" w:hAnsi="仿宋" w:eastAsia="仿宋" w:cs="仿宋_GB2312"/>
          <w:sz w:val="30"/>
          <w:szCs w:val="30"/>
        </w:rPr>
        <w:t>含材料、运输、施工、垃圾清运、人工成本、管理费、利润、税金等费用。</w:t>
      </w:r>
    </w:p>
    <w:p>
      <w:pPr>
        <w:spacing w:line="5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2.工期为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_GB2312"/>
          <w:sz w:val="30"/>
          <w:szCs w:val="30"/>
        </w:rPr>
        <w:t>天。遇到雨雪天气和其它客观因素，工期相应顺延。</w:t>
      </w:r>
    </w:p>
    <w:p>
      <w:pPr>
        <w:spacing w:line="5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3.报价时须带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本工程相关</w:t>
      </w:r>
      <w:r>
        <w:rPr>
          <w:rFonts w:hint="eastAsia" w:ascii="仿宋" w:hAnsi="仿宋" w:eastAsia="仿宋" w:cs="仿宋_GB2312"/>
          <w:sz w:val="30"/>
          <w:szCs w:val="30"/>
        </w:rPr>
        <w:t>营业执照复印件、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企业资质（三级及以上）证书复印件、</w:t>
      </w:r>
      <w:r>
        <w:rPr>
          <w:rFonts w:hint="eastAsia" w:ascii="仿宋" w:hAnsi="仿宋" w:eastAsia="仿宋" w:cs="仿宋_GB2312"/>
          <w:sz w:val="30"/>
          <w:szCs w:val="30"/>
        </w:rPr>
        <w:t>授权委托书、委托人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及受托人（如有）</w:t>
      </w:r>
      <w:r>
        <w:rPr>
          <w:rFonts w:hint="eastAsia" w:ascii="仿宋" w:hAnsi="仿宋" w:eastAsia="仿宋" w:cs="仿宋_GB2312"/>
          <w:sz w:val="30"/>
          <w:szCs w:val="30"/>
        </w:rPr>
        <w:t>身份证复印件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二级建造师注册证书复印件</w:t>
      </w:r>
      <w:r>
        <w:rPr>
          <w:rFonts w:hint="eastAsia" w:ascii="仿宋" w:hAnsi="仿宋" w:eastAsia="仿宋" w:cs="仿宋_GB2312"/>
          <w:sz w:val="30"/>
          <w:szCs w:val="30"/>
        </w:rPr>
        <w:t>等，以上复印件需加盖投标单位公章，投标文件要求密封并加盖公章 。</w:t>
      </w:r>
    </w:p>
    <w:p>
      <w:pPr>
        <w:spacing w:line="5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4.结合三家及以上报价，遵循价低者优先的原则，评定结果。</w:t>
      </w:r>
    </w:p>
    <w:p>
      <w:pPr>
        <w:spacing w:line="500" w:lineRule="exact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5.本项目中标后，报价时确定的二级建造师须全过程参与施工。项目开工后业主将进行动态核查，若发现施工企业建造师不在场，将进行处罚。</w:t>
      </w:r>
    </w:p>
    <w:p>
      <w:pPr>
        <w:spacing w:line="500" w:lineRule="exact"/>
        <w:ind w:left="300" w:hanging="300" w:hangingChars="100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_GB2312"/>
          <w:sz w:val="30"/>
          <w:szCs w:val="30"/>
        </w:rPr>
        <w:t>据实结算。质保期1年，1年后无质量问题，尾款以无息形式一次性付清。</w:t>
      </w:r>
    </w:p>
    <w:p>
      <w:pPr>
        <w:spacing w:line="500" w:lineRule="exact"/>
        <w:rPr>
          <w:rFonts w:hint="default" w:ascii="仿宋" w:hAnsi="仿宋" w:eastAsia="仿宋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.开标地点：新校区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老办公楼302室</w:t>
      </w:r>
    </w:p>
    <w:p>
      <w:pPr>
        <w:spacing w:line="50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联系人：陈老师  18749777960 </w:t>
      </w:r>
    </w:p>
    <w:p>
      <w:pPr>
        <w:spacing w:line="500" w:lineRule="exact"/>
        <w:rPr>
          <w:rFonts w:ascii="仿宋" w:hAnsi="仿宋" w:eastAsia="仿宋" w:cs="仿宋_GB2312"/>
          <w:sz w:val="30"/>
          <w:szCs w:val="30"/>
        </w:rPr>
      </w:pPr>
    </w:p>
    <w:p>
      <w:pPr>
        <w:spacing w:line="500" w:lineRule="exact"/>
        <w:rPr>
          <w:rFonts w:hint="eastAsia" w:ascii="仿宋" w:hAnsi="仿宋" w:eastAsia="仿宋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A5166"/>
    <w:multiLevelType w:val="multilevel"/>
    <w:tmpl w:val="558A5166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93F02"/>
    <w:rsid w:val="000938B5"/>
    <w:rsid w:val="00094CCE"/>
    <w:rsid w:val="0012083D"/>
    <w:rsid w:val="0025155C"/>
    <w:rsid w:val="002F69E5"/>
    <w:rsid w:val="0031775C"/>
    <w:rsid w:val="00327C6A"/>
    <w:rsid w:val="00371A6C"/>
    <w:rsid w:val="00396680"/>
    <w:rsid w:val="003C3089"/>
    <w:rsid w:val="004075FA"/>
    <w:rsid w:val="0047393D"/>
    <w:rsid w:val="00474D6B"/>
    <w:rsid w:val="004D4ED8"/>
    <w:rsid w:val="00520EAE"/>
    <w:rsid w:val="00535953"/>
    <w:rsid w:val="005A02C3"/>
    <w:rsid w:val="005D7E49"/>
    <w:rsid w:val="00607920"/>
    <w:rsid w:val="006202F8"/>
    <w:rsid w:val="007915BB"/>
    <w:rsid w:val="00793F02"/>
    <w:rsid w:val="007F4B12"/>
    <w:rsid w:val="00867FF9"/>
    <w:rsid w:val="009053E4"/>
    <w:rsid w:val="009964A7"/>
    <w:rsid w:val="009D5455"/>
    <w:rsid w:val="00A2351A"/>
    <w:rsid w:val="00A30A5A"/>
    <w:rsid w:val="00A82F63"/>
    <w:rsid w:val="00AE722B"/>
    <w:rsid w:val="00B03719"/>
    <w:rsid w:val="00CF7B47"/>
    <w:rsid w:val="00D2404B"/>
    <w:rsid w:val="00D33F05"/>
    <w:rsid w:val="00E3455E"/>
    <w:rsid w:val="00E80499"/>
    <w:rsid w:val="00F5008A"/>
    <w:rsid w:val="00F762A4"/>
    <w:rsid w:val="00FC6F24"/>
    <w:rsid w:val="00FE158D"/>
    <w:rsid w:val="00FE4373"/>
    <w:rsid w:val="3AF8307C"/>
    <w:rsid w:val="52201631"/>
    <w:rsid w:val="61EF35E1"/>
    <w:rsid w:val="6692168B"/>
    <w:rsid w:val="6AD643F8"/>
    <w:rsid w:val="6D8323B1"/>
    <w:rsid w:val="712D007C"/>
    <w:rsid w:val="7D8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2019-03-20T09:25:00Z</dcterms:created>
  <dc:creator>Administrator</dc:creator>
  <cp:lastModifiedBy>Administrator</cp:lastModifiedBy>
  <cp:lastPrinted>2021-10-14T08:14:00Z</cp:lastPrinted>
  <dcterms:modified xsi:type="dcterms:W3CDTF">2021-10-18T02:25:11Z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CB82EA5DE907497A96D6EE27DA6B14C6</vt:lpwstr>
  </property>
</Properties>
</file>